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rFonts w:ascii="宋体" w:hAnsi="宋体"/>
          <w:color w:val="003366"/>
          <w:sz w:val="32"/>
        </w:rPr>
        <w:t>产业园区与专项规划编制提纲</w:t>
      </w:r>
    </w:p>
    <w:p>
      <w:r>
        <w:rPr>
          <w:rFonts w:ascii="宋体" w:hAnsi="宋体"/>
          <w:color w:val="777777"/>
          <w:sz w:val="18"/>
        </w:rPr>
        <w:t>适用于园区规划、产业布局规划、区域发展规划 · 中撰咨询</w:t>
      </w:r>
    </w:p>
    <w:p>
      <w:pPr>
        <w:pStyle w:val="Heading2"/>
      </w:pPr>
      <w:r>
        <w:t>一、规划总则</w:t>
      </w:r>
    </w:p>
    <w:p>
      <w:r>
        <w:rPr>
          <w:rFonts w:ascii="宋体" w:hAnsi="宋体"/>
          <w:b/>
          <w:sz w:val="21"/>
        </w:rPr>
        <w:t>内容：</w:t>
      </w:r>
      <w:r>
        <w:rPr>
          <w:rFonts w:ascii="宋体" w:hAnsi="宋体"/>
          <w:sz w:val="21"/>
        </w:rPr>
        <w:t>规划背景、编制依据、规划范围与期限（基期、近期、远期）、技术路线。</w:t>
      </w:r>
    </w:p>
    <w:p>
      <w:pPr>
        <w:pStyle w:val="Heading2"/>
      </w:pPr>
      <w:r>
        <w:t>二、现状与问题诊断（最容易写空的一章）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产业现状（企业数量、产值、主导行业、集中度）、土地现状（已供、闲置、低效用地）、设施现状（路网、供水、污水、电力、蒸汽）、人口与就业。每项都要有数据和图。</w:t>
      </w:r>
    </w:p>
    <w:p>
      <w:pPr>
        <w:pStyle w:val="Heading2"/>
      </w:pPr>
      <w:r>
        <w:t>三、发展定位与目标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定位一句话能说清（做成什么、给谁做、靠什么），目标分总量指标、结构指标、效率指标三组，可考核。</w:t>
      </w:r>
    </w:p>
    <w:p>
      <w:pPr>
        <w:pStyle w:val="Heading2"/>
      </w:pPr>
      <w:r>
        <w:t>四、产业体系与空间布局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主导产业不超过三个，每个给出产业链环节与本地承接条件；空间按功能分区，明确每个地块的产业准入。</w:t>
      </w:r>
    </w:p>
    <w:p>
      <w:pPr>
        <w:pStyle w:val="Heading2"/>
      </w:pPr>
      <w:r>
        <w:t>五、基础设施与配套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按产业测算水、电、气、汽、污水量，倒推设施规模；配套含物流、宿舍、检测、危废处置。</w:t>
      </w:r>
    </w:p>
    <w:p>
      <w:pPr>
        <w:pStyle w:val="Heading2"/>
      </w:pPr>
      <w:r>
        <w:t>六、环境影响与安全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总量指标能否落地是硬约束；化工类园区要论证安全防护距离与周边敏感目标关系。</w:t>
      </w:r>
    </w:p>
    <w:p>
      <w:pPr>
        <w:pStyle w:val="Heading2"/>
      </w:pPr>
      <w:r>
        <w:t>七、实施路径与项目清单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分近远期列项目，每条含建设内容、投资、资金来源、责任主体、时间节点。这一章是规划能否落地的关键。</w:t>
      </w:r>
    </w:p>
    <w:p>
      <w:pPr>
        <w:pStyle w:val="Heading2"/>
      </w:pPr>
      <w:r>
        <w:t>八、保障措施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用地保障、资金保障、审批服务、考核机制。避免只写“加强领导”。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宋体" w:hAnsi="宋体" w:eastAsia="宋体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