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rFonts w:ascii="宋体" w:hAnsi="宋体"/>
          <w:color w:val="003366"/>
          <w:sz w:val="32"/>
        </w:rPr>
        <w:t>商业计划书标准框架（投资人视角）</w:t>
      </w:r>
    </w:p>
    <w:p>
      <w:r>
        <w:rPr>
          <w:rFonts w:ascii="宋体" w:hAnsi="宋体"/>
          <w:color w:val="777777"/>
          <w:sz w:val="18"/>
        </w:rPr>
        <w:t>适用于股权融资、天使轮、政府产业基金、招商落地 · 中撰咨询</w:t>
      </w:r>
    </w:p>
    <w:p>
      <w:pPr>
        <w:pStyle w:val="Heading2"/>
      </w:pPr>
      <w:r>
        <w:t>第一部分 一页纸摘要（必须最先写）</w:t>
      </w:r>
    </w:p>
    <w:p>
      <w:r>
        <w:rPr>
          <w:rFonts w:ascii="宋体" w:hAnsi="宋体"/>
          <w:b/>
          <w:sz w:val="21"/>
        </w:rPr>
        <w:t>结构：</w:t>
      </w:r>
      <w:r>
        <w:rPr>
          <w:rFonts w:ascii="宋体" w:hAnsi="宋体"/>
          <w:sz w:val="21"/>
        </w:rPr>
        <w:t>做什么 / 卖给谁 / 凭什么赢 / 要多少钱 / 钱花在哪 / 三年后长什么样。六句话说清，投资人 90 秒决定要不要往下看。</w:t>
      </w:r>
    </w:p>
    <w:p>
      <w:pPr>
        <w:pStyle w:val="Heading2"/>
      </w:pPr>
      <w:r>
        <w:t>第二部分 正文十章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880"/>
        <w:gridCol w:w="2880"/>
        <w:gridCol w:w="2880"/>
      </w:tblGrid>
      <w:tr>
        <w:tc>
          <w:tcPr>
            <w:tcW w:type="dxa" w:w="2494"/>
          </w:tcPr>
          <w:p>
            <w:r>
              <w:rPr>
                <w:rFonts w:ascii="宋体" w:hAnsi="宋体"/>
                <w:b/>
                <w:sz w:val="18"/>
              </w:rPr>
              <w:t>章节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b/>
                <w:sz w:val="18"/>
              </w:rPr>
              <w:t>核心问题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b/>
                <w:sz w:val="18"/>
              </w:rPr>
              <w:t>常见失误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1 项目概述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sz w:val="18"/>
              </w:rPr>
              <w:t>一句话说清商业模式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写成公司简介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2 行业与市场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sz w:val="18"/>
              </w:rPr>
              <w:t>市场多大、增速多少、你在哪一层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只堆宏观数据，不落到可服务市场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3 痛点与解决方案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sz w:val="18"/>
              </w:rPr>
              <w:t>客户现在怎么凑合，你解决哪一步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方案讲功能不讲客户损失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4 产品与技术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sz w:val="18"/>
              </w:rPr>
              <w:t>技术壁垒是什么、能不能被抄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只讲参数，不讲专利与工艺门槛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5 商业模式与定价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sz w:val="18"/>
              </w:rPr>
              <w:t>怎么收钱、单价多少、复购如何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只有收入模型没有成本结构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6 竞争分析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sz w:val="18"/>
              </w:rPr>
              <w:t>前三是谁、你凭什么挤进去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列一堆竞品却不做定位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7 营销与获客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sz w:val="18"/>
              </w:rPr>
              <w:t>首批客户从哪来、获客成本多少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只写“加强品牌建设”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8 团队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sz w:val="18"/>
              </w:rPr>
              <w:t>关键人过往做成过什么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只列履历不列分工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9 财务预测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sz w:val="18"/>
              </w:rPr>
              <w:t>三年收入、毛利、现金流、盈亏平衡点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预测无假设，直接给结果</w:t>
            </w:r>
          </w:p>
        </w:tc>
      </w:tr>
      <w:tr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10 融资计划</w:t>
            </w:r>
          </w:p>
        </w:tc>
        <w:tc>
          <w:tcPr>
            <w:tcW w:type="dxa" w:w="4309"/>
          </w:tcPr>
          <w:p>
            <w:r>
              <w:rPr>
                <w:rFonts w:ascii="宋体" w:hAnsi="宋体"/>
                <w:sz w:val="18"/>
              </w:rPr>
              <w:t>要多少、怎么用、估值逻辑、退出路径</w:t>
            </w:r>
          </w:p>
        </w:tc>
        <w:tc>
          <w:tcPr>
            <w:tcW w:type="dxa" w:w="2494"/>
          </w:tcPr>
          <w:p>
            <w:r>
              <w:rPr>
                <w:rFonts w:ascii="宋体" w:hAnsi="宋体"/>
                <w:sz w:val="18"/>
              </w:rPr>
              <w:t>不写稀释与里程碑</w:t>
            </w:r>
          </w:p>
        </w:tc>
      </w:tr>
    </w:tbl>
    <w:p>
      <w:pPr>
        <w:pStyle w:val="Heading2"/>
      </w:pPr>
      <w:r>
        <w:t>第三部分 财务模型要求</w:t>
      </w:r>
    </w:p>
    <w:p>
      <w:r>
        <w:rPr>
          <w:rFonts w:ascii="宋体" w:hAnsi="宋体"/>
          <w:b/>
          <w:sz w:val="21"/>
        </w:rPr>
        <w:t>原则：</w:t>
      </w:r>
      <w:r>
        <w:rPr>
          <w:rFonts w:ascii="宋体" w:hAnsi="宋体"/>
          <w:sz w:val="21"/>
        </w:rPr>
        <w:t>所有预测必须能用一行假设解释。收入=客户数×客单价×复购，成本=固定+变动，现金流要月级排布，不要只给年度汇总。</w:t>
      </w:r>
    </w:p>
    <w:p>
      <w:pPr>
        <w:pStyle w:val="Heading2"/>
      </w:pPr>
      <w:r>
        <w:t>第四部分 交付物清单</w:t>
      </w:r>
    </w:p>
    <w:p>
      <w:r>
        <w:rPr>
          <w:rFonts w:ascii="宋体" w:hAnsi="宋体"/>
          <w:b/>
          <w:sz w:val="21"/>
        </w:rPr>
        <w:t>含：</w:t>
      </w:r>
      <w:r>
        <w:rPr>
          <w:rFonts w:ascii="宋体" w:hAnsi="宋体"/>
          <w:sz w:val="21"/>
        </w:rPr>
        <w:t>PPT 版（15 页内，路演用）+ Word 版（尽调用）+ Excel 财务模型（可改参数）。三件套缺一件，专业投资人会直接判你不专业。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宋体" w:hAnsi="宋体" w:eastAsia="宋体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